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lang w:val="en-US" w:eastAsia="zh-CN"/>
        </w:rPr>
        <w:t>袁州区行政服务中心管委会2022年政</w:t>
      </w:r>
      <w:r>
        <w:rPr>
          <w:rFonts w:hint="eastAsia" w:ascii="方正小标宋简体" w:hAnsi="方正小标宋简体" w:eastAsia="方正小标宋简体" w:cs="方正小标宋简体"/>
          <w:b w:val="0"/>
          <w:bCs/>
          <w:i w:val="0"/>
          <w:caps w:val="0"/>
          <w:color w:val="auto"/>
          <w:spacing w:val="0"/>
          <w:sz w:val="44"/>
          <w:szCs w:val="44"/>
          <w:shd w:val="clear" w:fill="FFFFFF"/>
        </w:rPr>
        <w:t>府信息公开工作年度报告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宋体" w:hAnsi="宋体" w:eastAsia="宋体" w:cs="宋体"/>
          <w:i w:val="0"/>
          <w:caps w:val="0"/>
          <w:color w:val="auto"/>
          <w:spacing w:val="0"/>
          <w:sz w:val="32"/>
          <w:szCs w:val="32"/>
        </w:rPr>
      </w:pPr>
      <w:r>
        <w:rPr>
          <w:rFonts w:hint="eastAsia" w:ascii="仿宋_GB2312" w:hAnsi="仿宋_GB2312" w:eastAsia="仿宋_GB2312" w:cs="仿宋_GB2312"/>
          <w:color w:val="auto"/>
          <w:sz w:val="32"/>
          <w:szCs w:val="32"/>
          <w:lang w:eastAsia="zh-CN"/>
        </w:rPr>
        <w:t>本年度报告</w:t>
      </w:r>
      <w:r>
        <w:rPr>
          <w:rFonts w:hint="eastAsia" w:ascii="仿宋_GB2312" w:hAnsi="仿宋_GB2312" w:eastAsia="仿宋_GB2312" w:cs="仿宋_GB2312"/>
          <w:color w:val="auto"/>
          <w:sz w:val="32"/>
          <w:szCs w:val="32"/>
        </w:rPr>
        <w:t>根据《中华人民共和国政府信息公开条例》（以下简称《条例》）有关规定，按照国务院办公厅政府信息与政务公开办公室</w:t>
      </w:r>
      <w:r>
        <w:rPr>
          <w:rFonts w:hint="eastAsia" w:ascii="仿宋_GB2312" w:hAnsi="仿宋_GB2312" w:eastAsia="仿宋_GB2312" w:cs="仿宋_GB2312"/>
          <w:color w:val="auto"/>
          <w:sz w:val="32"/>
          <w:szCs w:val="32"/>
          <w:lang w:eastAsia="zh-CN"/>
        </w:rPr>
        <w:t>印发</w:t>
      </w:r>
      <w:r>
        <w:rPr>
          <w:rFonts w:hint="eastAsia" w:ascii="仿宋_GB2312" w:hAnsi="仿宋_GB2312" w:eastAsia="仿宋_GB2312" w:cs="仿宋_GB2312"/>
          <w:color w:val="auto"/>
          <w:sz w:val="32"/>
          <w:szCs w:val="32"/>
        </w:rPr>
        <w:t>《关于做好年度报告编制发布工作的通知》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国办公开办函〔2021〕30号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要求，由</w:t>
      </w:r>
      <w:r>
        <w:rPr>
          <w:rFonts w:hint="eastAsia" w:ascii="仿宋_GB2312" w:hAnsi="仿宋_GB2312" w:eastAsia="仿宋_GB2312" w:cs="仿宋_GB2312"/>
          <w:color w:val="auto"/>
          <w:sz w:val="32"/>
          <w:szCs w:val="32"/>
          <w:lang w:eastAsia="zh-CN"/>
        </w:rPr>
        <w:t>袁州区行政服务中心管委会</w:t>
      </w:r>
      <w:r>
        <w:rPr>
          <w:rFonts w:hint="eastAsia" w:ascii="仿宋_GB2312" w:hAnsi="仿宋_GB2312" w:eastAsia="仿宋_GB2312" w:cs="仿宋_GB2312"/>
          <w:color w:val="auto"/>
          <w:sz w:val="32"/>
          <w:szCs w:val="32"/>
        </w:rPr>
        <w:t>结合有关统计数据编制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全文包括总体情况、主动公开政府信息情况、收到和处理政府信息公开申请情况、</w:t>
      </w:r>
      <w:r>
        <w:rPr>
          <w:rFonts w:hint="eastAsia" w:ascii="宋体" w:hAnsi="宋体" w:eastAsia="宋体" w:cs="宋体"/>
          <w:b w:val="0"/>
          <w:bCs w:val="0"/>
          <w:i w:val="0"/>
          <w:iCs w:val="0"/>
          <w:caps w:val="0"/>
          <w:color w:val="333333"/>
          <w:spacing w:val="0"/>
          <w:sz w:val="30"/>
          <w:szCs w:val="30"/>
          <w:shd w:val="clear" w:fill="FFFFFF"/>
        </w:rPr>
        <w:t>政府信息公开行政复议、行政诉讼情况</w:t>
      </w:r>
      <w:r>
        <w:rPr>
          <w:rFonts w:hint="eastAsia" w:ascii="宋体" w:hAnsi="宋体" w:eastAsia="宋体" w:cs="宋体"/>
          <w:b w:val="0"/>
          <w:bCs w:val="0"/>
          <w:i w:val="0"/>
          <w:iCs w:val="0"/>
          <w:caps w:val="0"/>
          <w:color w:val="333333"/>
          <w:spacing w:val="0"/>
          <w:sz w:val="30"/>
          <w:szCs w:val="30"/>
          <w:shd w:val="clear" w:fill="FFFFFF"/>
          <w:lang w:eastAsia="zh-CN"/>
        </w:rPr>
        <w:t>、</w:t>
      </w:r>
      <w:r>
        <w:rPr>
          <w:rFonts w:hint="eastAsia" w:ascii="仿宋_GB2312" w:hAnsi="仿宋_GB2312" w:eastAsia="仿宋_GB2312" w:cs="仿宋_GB2312"/>
          <w:color w:val="auto"/>
          <w:sz w:val="32"/>
          <w:szCs w:val="32"/>
        </w:rPr>
        <w:t>政府信息公开存在的主要问题及改进情况、其他需要报告的事项六部分，并附相关指标统计附表等。</w:t>
      </w:r>
      <w:r>
        <w:rPr>
          <w:rFonts w:hint="eastAsia" w:ascii="仿宋_GB2312" w:hAnsi="仿宋_GB2312" w:eastAsia="仿宋_GB2312" w:cs="仿宋_GB2312"/>
          <w:color w:val="auto"/>
          <w:sz w:val="32"/>
          <w:szCs w:val="32"/>
          <w:lang w:eastAsia="zh-CN"/>
        </w:rPr>
        <w:t>本年度报告</w:t>
      </w:r>
      <w:r>
        <w:rPr>
          <w:rFonts w:hint="eastAsia" w:ascii="仿宋_GB2312" w:hAnsi="仿宋_GB2312" w:eastAsia="仿宋_GB2312" w:cs="仿宋_GB2312"/>
          <w:color w:val="auto"/>
          <w:sz w:val="32"/>
          <w:szCs w:val="32"/>
        </w:rPr>
        <w:t>所列数据统计期限</w:t>
      </w:r>
      <w:r>
        <w:rPr>
          <w:rFonts w:hint="eastAsia" w:ascii="仿宋_GB2312" w:hAnsi="仿宋_GB2312" w:eastAsia="仿宋_GB2312" w:cs="仿宋_GB2312"/>
          <w:color w:val="auto"/>
          <w:sz w:val="32"/>
          <w:szCs w:val="32"/>
          <w:lang w:eastAsia="zh-CN"/>
        </w:rPr>
        <w:t>自</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年1月1日</w:t>
      </w:r>
      <w:r>
        <w:rPr>
          <w:rFonts w:hint="eastAsia" w:ascii="仿宋_GB2312" w:hAnsi="仿宋_GB2312" w:eastAsia="仿宋_GB2312" w:cs="仿宋_GB2312"/>
          <w:color w:val="auto"/>
          <w:sz w:val="32"/>
          <w:szCs w:val="32"/>
          <w:lang w:eastAsia="zh-CN"/>
        </w:rPr>
        <w:t>起</w:t>
      </w:r>
      <w:r>
        <w:rPr>
          <w:rFonts w:hint="eastAsia" w:ascii="仿宋_GB2312" w:hAnsi="仿宋_GB2312" w:eastAsia="仿宋_GB2312" w:cs="仿宋_GB2312"/>
          <w:color w:val="auto"/>
          <w:sz w:val="32"/>
          <w:szCs w:val="32"/>
        </w:rPr>
        <w:t>到</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rPr>
        <w:t>12月31日止。本报告电子版可</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袁州区政府门户网站（</w:t>
      </w:r>
      <w:r>
        <w:rPr>
          <w:rFonts w:hint="eastAsia" w:ascii="仿宋_GB2312" w:hAnsi="仿宋_GB2312" w:eastAsia="仿宋_GB2312" w:cs="仿宋_GB2312"/>
          <w:color w:val="auto"/>
          <w:sz w:val="32"/>
          <w:szCs w:val="32"/>
          <w:lang w:eastAsia="zh-CN"/>
        </w:rPr>
        <w:t>http://www.yzq.gov.cn/</w:t>
      </w:r>
      <w:r>
        <w:rPr>
          <w:rFonts w:hint="eastAsia" w:ascii="仿宋_GB2312" w:hAnsi="仿宋_GB2312" w:eastAsia="仿宋_GB2312" w:cs="仿宋_GB2312"/>
          <w:color w:val="auto"/>
          <w:sz w:val="32"/>
          <w:szCs w:val="32"/>
        </w:rPr>
        <w:t>）下载。</w:t>
      </w:r>
      <w:r>
        <w:rPr>
          <w:rFonts w:hint="eastAsia" w:ascii="宋体" w:hAnsi="宋体" w:eastAsia="宋体" w:cs="宋体"/>
          <w:i w:val="0"/>
          <w:caps w:val="0"/>
          <w:color w:val="auto"/>
          <w:spacing w:val="0"/>
          <w:sz w:val="32"/>
          <w:szCs w:val="32"/>
        </w:rPr>
        <w:t>如对本报告有任何疑问，请与</w:t>
      </w:r>
      <w:r>
        <w:rPr>
          <w:rFonts w:hint="eastAsia" w:ascii="宋体" w:hAnsi="宋体" w:eastAsia="宋体" w:cs="宋体"/>
          <w:i w:val="0"/>
          <w:caps w:val="0"/>
          <w:color w:val="auto"/>
          <w:spacing w:val="0"/>
          <w:sz w:val="32"/>
          <w:szCs w:val="32"/>
          <w:lang w:eastAsia="zh-CN"/>
        </w:rPr>
        <w:t>袁州区行政服务中心管委会</w:t>
      </w:r>
      <w:r>
        <w:rPr>
          <w:rFonts w:hint="eastAsia" w:ascii="宋体" w:hAnsi="宋体" w:eastAsia="宋体" w:cs="宋体"/>
          <w:i w:val="0"/>
          <w:caps w:val="0"/>
          <w:color w:val="auto"/>
          <w:spacing w:val="0"/>
          <w:sz w:val="32"/>
          <w:szCs w:val="32"/>
        </w:rPr>
        <w:t>联系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地址：</w:t>
      </w:r>
      <w:r>
        <w:rPr>
          <w:rFonts w:hint="eastAsia" w:ascii="仿宋_GB2312" w:hAnsi="仿宋_GB2312" w:eastAsia="仿宋_GB2312" w:cs="仿宋_GB2312"/>
          <w:color w:val="auto"/>
          <w:sz w:val="32"/>
          <w:szCs w:val="32"/>
          <w:lang w:val="en-US" w:eastAsia="zh-CN"/>
        </w:rPr>
        <w:t>袁州区行政大楼政务服务中心一楼</w:t>
      </w:r>
      <w:r>
        <w:rPr>
          <w:rFonts w:hint="eastAsia" w:ascii="仿宋_GB2312" w:hAnsi="仿宋_GB2312" w:eastAsia="仿宋_GB2312" w:cs="仿宋_GB2312"/>
          <w:color w:val="auto"/>
          <w:sz w:val="32"/>
          <w:szCs w:val="32"/>
          <w:lang w:eastAsia="zh-CN"/>
        </w:rPr>
        <w:t>，邮编：</w:t>
      </w:r>
      <w:r>
        <w:rPr>
          <w:rFonts w:hint="eastAsia" w:ascii="仿宋_GB2312" w:hAnsi="仿宋_GB2312" w:eastAsia="仿宋_GB2312" w:cs="仿宋_GB2312"/>
          <w:color w:val="auto"/>
          <w:sz w:val="32"/>
          <w:szCs w:val="32"/>
          <w:lang w:val="en-US" w:eastAsia="zh-CN"/>
        </w:rPr>
        <w:t>336000，</w:t>
      </w: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lang w:val="en-US" w:eastAsia="zh-CN"/>
        </w:rPr>
        <w:t>0795-3998056，电子邮箱：bm8056@126.com</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黑体" w:hAnsi="黑体" w:eastAsia="黑体" w:cs="黑体"/>
          <w:b w:val="0"/>
          <w:bCs/>
          <w:i w:val="0"/>
          <w:caps w:val="0"/>
          <w:color w:val="auto"/>
          <w:spacing w:val="0"/>
          <w:sz w:val="32"/>
          <w:szCs w:val="32"/>
          <w:shd w:val="clear" w:fill="FFFFFF"/>
        </w:rPr>
      </w:pPr>
      <w:r>
        <w:rPr>
          <w:rFonts w:hint="eastAsia" w:ascii="黑体" w:hAnsi="黑体" w:eastAsia="黑体" w:cs="黑体"/>
          <w:b w:val="0"/>
          <w:bCs/>
          <w:i w:val="0"/>
          <w:caps w:val="0"/>
          <w:color w:val="auto"/>
          <w:spacing w:val="0"/>
          <w:sz w:val="32"/>
          <w:szCs w:val="32"/>
          <w:shd w:val="clear" w:fill="FFFFFF"/>
          <w:lang w:eastAsia="zh-CN"/>
        </w:rPr>
        <w:t>一、</w:t>
      </w:r>
      <w:r>
        <w:rPr>
          <w:rFonts w:hint="eastAsia" w:ascii="黑体" w:hAnsi="黑体" w:eastAsia="黑体" w:cs="黑体"/>
          <w:b w:val="0"/>
          <w:bCs/>
          <w:i w:val="0"/>
          <w:caps w:val="0"/>
          <w:color w:val="auto"/>
          <w:spacing w:val="0"/>
          <w:sz w:val="32"/>
          <w:szCs w:val="32"/>
          <w:shd w:val="clear" w:fill="FFFFFF"/>
        </w:rPr>
        <w:t>总体情况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2022年，袁州区行政服务中心管委会</w:t>
      </w:r>
      <w:r>
        <w:rPr>
          <w:rFonts w:hint="eastAsia" w:ascii="仿宋_GB2312" w:hAnsi="仿宋_GB2312" w:eastAsia="仿宋_GB2312" w:cs="仿宋_GB2312"/>
          <w:color w:val="auto"/>
          <w:sz w:val="32"/>
          <w:szCs w:val="32"/>
        </w:rPr>
        <w:t>坚持以习近平新时代中国特色社会主义思想为指导，全面贯彻党的各项会议精神和习近平总书记</w:t>
      </w:r>
      <w:r>
        <w:rPr>
          <w:rFonts w:hint="eastAsia" w:ascii="仿宋_GB2312" w:hAnsi="仿宋_GB2312" w:eastAsia="仿宋_GB2312" w:cs="仿宋_GB2312"/>
          <w:color w:val="auto"/>
          <w:sz w:val="32"/>
          <w:szCs w:val="32"/>
          <w:lang w:eastAsia="zh-CN"/>
        </w:rPr>
        <w:t>视察江西</w:t>
      </w:r>
      <w:r>
        <w:rPr>
          <w:rFonts w:hint="eastAsia" w:ascii="仿宋_GB2312" w:hAnsi="仿宋_GB2312" w:eastAsia="仿宋_GB2312" w:cs="仿宋_GB2312"/>
          <w:color w:val="auto"/>
          <w:sz w:val="32"/>
          <w:szCs w:val="32"/>
        </w:rPr>
        <w:t>重要讲话精神，深入落实党中央、国务院关于全面推进政务公开工作的部署，坚持以人民为中心的发展理念，聚焦市场主体和社会公众关切，深化政务公开标准化规范化，全面提升工作能级。</w:t>
      </w:r>
      <w:bookmarkStart w:id="0" w:name="_GoBack"/>
      <w:bookmarkEnd w:id="0"/>
      <w:r>
        <w:rPr>
          <w:rFonts w:hint="eastAsia" w:ascii="仿宋_GB2312" w:hAnsi="仿宋_GB2312" w:eastAsia="仿宋_GB2312" w:cs="仿宋_GB2312"/>
          <w:color w:val="auto"/>
          <w:sz w:val="32"/>
          <w:szCs w:val="32"/>
        </w:rPr>
        <w:t>本区政务公开工作要点明确的目标任务，细化节点与责任，围绕落实新修订的政府信息公开条例加强制度执行，围绕“六稳”、“六保”加强政策发布解读，优化营商环境，</w:t>
      </w:r>
      <w:r>
        <w:rPr>
          <w:rFonts w:hint="eastAsia" w:ascii="仿宋_GB2312" w:hAnsi="仿宋_GB2312" w:eastAsia="仿宋_GB2312" w:cs="仿宋_GB2312"/>
          <w:color w:val="auto"/>
          <w:sz w:val="32"/>
          <w:szCs w:val="32"/>
          <w:lang w:eastAsia="zh-CN"/>
        </w:rPr>
        <w:t>坚持以“</w:t>
      </w:r>
      <w:r>
        <w:rPr>
          <w:rFonts w:hint="eastAsia" w:ascii="仿宋_GB2312" w:hAnsi="仿宋_GB2312" w:eastAsia="仿宋_GB2312" w:cs="仿宋_GB2312"/>
          <w:color w:val="auto"/>
          <w:sz w:val="32"/>
          <w:szCs w:val="32"/>
        </w:rPr>
        <w:t>公开为常态、不公开为例外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，积极发挥新时代政务公开在推进国家治理体系和治理能力现代化中的作用。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主动公开工作动态95 条，其中，公开指南1条，政务动态46条，公告公示36条，政策法规6 条，规划计划1条，机构概况1条，人事信息1条，预决算公开2条，公开年报1条。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bCs/>
          <w:i w:val="0"/>
          <w:iCs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本年收费金额（部门：万元）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三、收到和处理政府信息公开申请情况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7"/>
        <w:gridCol w:w="943"/>
        <w:gridCol w:w="3218"/>
        <w:gridCol w:w="688"/>
        <w:gridCol w:w="691"/>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8"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20"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51" w:hRule="atLeast"/>
          <w:jc w:val="center"/>
        </w:trPr>
        <w:tc>
          <w:tcPr>
            <w:tcW w:w="49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eastAsiaTheme="minorEastAsia"/>
                <w:kern w:val="0"/>
                <w:sz w:val="20"/>
                <w:szCs w:val="20"/>
                <w:lang w:val="en-US" w:eastAsia="zh-CN" w:bidi="ar"/>
              </w:rPr>
            </w:pPr>
            <w:r>
              <w:rPr>
                <w:rFonts w:hint="default" w:ascii="Calibri" w:hAnsi="Calibri" w:cs="Calibri" w:eastAsiaTheme="minorEastAsia"/>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eastAsiaTheme="minorEastAsia"/>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eastAsiaTheme="minorEastAsia"/>
                <w:kern w:val="0"/>
                <w:sz w:val="20"/>
                <w:szCs w:val="20"/>
                <w:lang w:val="en-US" w:eastAsia="zh-CN" w:bidi="ar"/>
              </w:rPr>
            </w:pPr>
            <w:r>
              <w:rPr>
                <w:rFonts w:hint="default" w:ascii="Calibri" w:hAnsi="Calibri" w:cs="Calibri" w:eastAsiaTheme="minorEastAsia"/>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eastAsiaTheme="minorEastAsia"/>
                <w:kern w:val="0"/>
                <w:sz w:val="20"/>
                <w:szCs w:val="20"/>
                <w:lang w:val="en-US" w:eastAsia="zh-CN" w:bidi="ar"/>
              </w:rPr>
            </w:pPr>
            <w:r>
              <w:rPr>
                <w:rFonts w:hint="default" w:ascii="Calibri" w:hAnsi="Calibri" w:cs="Calibri" w:eastAsiaTheme="minorEastAsia"/>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jc w:val="both"/>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部门虽然积极开展了政府信息公开工作，但仍存在着一些不足：一是公开信息的收集、上传、更新力度不够，一些本应该公开的信息没有能够及时地收集、整理、上传和发布；二是宣传力度不大，一些群众对政府信息公开工作不够清楚。改进措施：一是要统一认识，进一步梳理政府信息，及时提供，定期维护，确保政府信息公开工作能够按照既定的工作流程有效运作，公众能够方便查询。二是要认真梳理，逐步扩大公开内容。本中心将进一步梳理政府信息，对原有的政府信息公开目录进行补充完善，保证公开信息的完整性和准确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六、其他需要报告的事项</w:t>
      </w:r>
    </w:p>
    <w:p>
      <w:pPr>
        <w:ind w:firstLine="560" w:firstLineChars="200"/>
        <w:rPr>
          <w:sz w:val="28"/>
          <w:szCs w:val="28"/>
        </w:rPr>
      </w:pPr>
      <w:r>
        <w:rPr>
          <w:rFonts w:hint="eastAsia"/>
          <w:sz w:val="28"/>
          <w:szCs w:val="28"/>
        </w:rPr>
        <w:t>2022年度本</w:t>
      </w:r>
      <w:r>
        <w:rPr>
          <w:rFonts w:hint="eastAsia"/>
          <w:sz w:val="28"/>
          <w:szCs w:val="28"/>
          <w:lang w:val="en-US" w:eastAsia="zh-CN"/>
        </w:rPr>
        <w:t>部门</w:t>
      </w:r>
      <w:r>
        <w:rPr>
          <w:rFonts w:hint="eastAsia"/>
          <w:sz w:val="28"/>
          <w:szCs w:val="28"/>
        </w:rPr>
        <w:t>无收取信息处理费情况。</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YTZjZmU1NWNjN2ZlY2M3MjI4NmFiNTQwZDU0YWMifQ=="/>
  </w:docVars>
  <w:rsids>
    <w:rsidRoot w:val="34896EB9"/>
    <w:rsid w:val="05CB044F"/>
    <w:rsid w:val="1768590F"/>
    <w:rsid w:val="20C30DDB"/>
    <w:rsid w:val="21EF38E1"/>
    <w:rsid w:val="22881D8C"/>
    <w:rsid w:val="232556FB"/>
    <w:rsid w:val="260E3B25"/>
    <w:rsid w:val="34896EB9"/>
    <w:rsid w:val="35DD1E31"/>
    <w:rsid w:val="3A431E11"/>
    <w:rsid w:val="475F3D89"/>
    <w:rsid w:val="49085C35"/>
    <w:rsid w:val="52CA29FF"/>
    <w:rsid w:val="532B23A1"/>
    <w:rsid w:val="56077FF2"/>
    <w:rsid w:val="5AF80325"/>
    <w:rsid w:val="5E245F69"/>
    <w:rsid w:val="6FA75992"/>
    <w:rsid w:val="74003C92"/>
    <w:rsid w:val="7E035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4</Pages>
  <Words>1983</Words>
  <Characters>2097</Characters>
  <Lines>0</Lines>
  <Paragraphs>0</Paragraphs>
  <TotalTime>8</TotalTime>
  <ScaleCrop>false</ScaleCrop>
  <LinksUpToDate>false</LinksUpToDate>
  <CharactersWithSpaces>2271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2022-01-07T05:46:00Z</dcterms:created>
  <dc:creator>殇仲秋离</dc:creator>
  <cp:lastModifiedBy>Administrator</cp:lastModifiedBy>
  <cp:lastPrinted>2022-01-07T06:40:00Z</cp:lastPrinted>
  <dcterms:modified xsi:type="dcterms:W3CDTF">2023-01-13T10:38:30Z</dcterms:modified>
  <dc:title>国务院办公厅政府信息与政务公开办公室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51DBAAF4AB414F9B833E1C8C84E551CA</vt:lpwstr>
  </property>
</Properties>
</file>